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ELŐTERJESZTÉS</w:t>
      </w: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>Bonyhád Város Önkormányzati Képviselő- testületének 2019. október 20-i</w:t>
      </w: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>alakuló</w:t>
      </w:r>
      <w:proofErr w:type="gramEnd"/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ülésére</w:t>
      </w:r>
    </w:p>
    <w:p w:rsidR="00450189" w:rsidRPr="00450189" w:rsidRDefault="00450189" w:rsidP="0045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22" w:type="dxa"/>
        <w:tblInd w:w="-5" w:type="dxa"/>
        <w:tblLayout w:type="fixed"/>
        <w:tblLook w:val="0000"/>
      </w:tblPr>
      <w:tblGrid>
        <w:gridCol w:w="4606"/>
        <w:gridCol w:w="4616"/>
      </w:tblGrid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D75AE4" w:rsidP="004501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Polgármester bérének, költségtérítésének megállapítása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38591E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Puskásné Dr. Szeghy Petra jegyző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Puskásné Dr. Szeghy Petra jegyző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sz.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89" w:rsidRPr="00450189" w:rsidRDefault="0038591E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Márton Antal aljegyző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egyszerű/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minősített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rendelet/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határozat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(normatív, hatósági, egyéb)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nyílt ülésen kell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/zárt ülésen kell/zárt ülésen lehet tárgyalni</w:t>
            </w:r>
          </w:p>
        </w:tc>
      </w:tr>
      <w:tr w:rsidR="00450189" w:rsidRPr="00450189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Filóné Ferencz Ibolya polgármester</w:t>
            </w:r>
          </w:p>
        </w:tc>
      </w:tr>
    </w:tbl>
    <w:p w:rsidR="00CF32D0" w:rsidRPr="002574CA" w:rsidRDefault="00CF32D0" w:rsidP="0031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:rsidR="00CF32D0" w:rsidRPr="002574CA" w:rsidRDefault="002574CA" w:rsidP="00257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illetményét egyrészt a település lakosságszáma, másrészt a helyettes államtitkárok juttatása határozza meg az alábbiak szerint. </w:t>
      </w:r>
    </w:p>
    <w:p w:rsidR="002574CA" w:rsidRDefault="002574CA" w:rsidP="00257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CLXXXIX. törvény </w:t>
      </w:r>
      <w:bookmarkStart w:id="0" w:name="para71"/>
      <w:bookmarkEnd w:id="0"/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71. §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hyperlink r:id="rId6" w:anchor="sup57" w:history="1"/>
      <w:r w:rsidR="00315BA4" w:rsidRPr="00315B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f.) pontja értelmében a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illetménye a (2) bekezdésben meghatározott összeg</w:t>
      </w:r>
      <w:r w:rsidRPr="002574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70%-</w:t>
      </w:r>
      <w:proofErr w:type="gramStart"/>
      <w:r w:rsidR="00315BA4" w:rsidRPr="00315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proofErr w:type="gramEnd"/>
      <w:r w:rsidR="00315BA4" w:rsidRPr="00315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10 001-30000 fő lakosságszámú település polgármestere esetében</w:t>
      </w:r>
      <w:r w:rsidRPr="002574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r w:rsidRPr="00315B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</w:p>
    <w:p w:rsidR="002574CA" w:rsidRDefault="002574CA" w:rsidP="002574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államtitkár alapilletménye a közszolgálati tisztviselőkről szóló </w:t>
      </w:r>
      <w:hyperlink r:id="rId7" w:anchor="sidlawrefP(132)" w:history="1">
        <w:r w:rsidRPr="00315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2011. évi CXCIX. törvény 132. §-a</w:t>
        </w:r>
      </w:hyperlink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illetményalap 12-szerese. Az államtitkár illetménykiegészítésre jogosult, amelynek összege az alapilletmény 50%-a.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államtitkár vezetői illetménypótléka az alapilletmény 65%-a.</w:t>
      </w:r>
      <w:r w:rsidRPr="00315B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5BA4">
        <w:rPr>
          <w:rFonts w:ascii="Times New Roman" w:hAnsi="Times New Roman" w:cs="Times New Roman"/>
          <w:sz w:val="24"/>
          <w:szCs w:val="24"/>
        </w:rPr>
        <w:t xml:space="preserve">A közszolgálati tisztviselőkről szóló </w:t>
      </w:r>
      <w:hyperlink r:id="rId8" w:tgtFrame="_blank" w:history="1">
        <w:r w:rsidRPr="00315BA4">
          <w:rPr>
            <w:rStyle w:val="Hiperhivatkozs"/>
            <w:rFonts w:ascii="Times New Roman" w:hAnsi="Times New Roman" w:cs="Times New Roman"/>
            <w:sz w:val="24"/>
            <w:szCs w:val="24"/>
          </w:rPr>
          <w:t>2011. évi CXCIX. törvény 132. §</w:t>
        </w:r>
        <w:proofErr w:type="spellStart"/>
        <w:r w:rsidRPr="00315BA4">
          <w:rPr>
            <w:rStyle w:val="Hiperhivatkozs"/>
            <w:rFonts w:ascii="Times New Roman" w:hAnsi="Times New Roman" w:cs="Times New Roman"/>
            <w:sz w:val="24"/>
            <w:szCs w:val="24"/>
          </w:rPr>
          <w:t>-a</w:t>
        </w:r>
        <w:proofErr w:type="spellEnd"/>
      </w:hyperlink>
      <w:r w:rsidRPr="00315BA4">
        <w:rPr>
          <w:rFonts w:ascii="Times New Roman" w:hAnsi="Times New Roman" w:cs="Times New Roman"/>
          <w:sz w:val="24"/>
          <w:szCs w:val="24"/>
        </w:rPr>
        <w:t xml:space="preserve"> szerinti </w:t>
      </w:r>
      <w:bookmarkStart w:id="1" w:name="ws0"/>
      <w:r w:rsidR="00C9553B" w:rsidRPr="00315BA4">
        <w:rPr>
          <w:rFonts w:ascii="Times New Roman" w:hAnsi="Times New Roman" w:cs="Times New Roman"/>
          <w:sz w:val="24"/>
          <w:szCs w:val="24"/>
        </w:rPr>
        <w:fldChar w:fldCharType="begin"/>
      </w:r>
      <w:r w:rsidRPr="00315BA4">
        <w:rPr>
          <w:rFonts w:ascii="Times New Roman" w:hAnsi="Times New Roman" w:cs="Times New Roman"/>
          <w:sz w:val="24"/>
          <w:szCs w:val="24"/>
        </w:rPr>
        <w:instrText xml:space="preserve"> HYPERLINK "https://optijus.hu/optijus/lawtext/1-A1900071.TV?tkertip=4&amp;tsearch=illetm%25c3%25a9nyalap%2A&amp;page_to=-1" \l "ws1" </w:instrText>
      </w:r>
      <w:r w:rsidR="00C9553B" w:rsidRPr="00315BA4">
        <w:rPr>
          <w:rFonts w:ascii="Times New Roman" w:hAnsi="Times New Roman" w:cs="Times New Roman"/>
          <w:sz w:val="24"/>
          <w:szCs w:val="24"/>
        </w:rPr>
        <w:fldChar w:fldCharType="separate"/>
      </w:r>
      <w:r w:rsidRPr="00315BA4">
        <w:rPr>
          <w:rStyle w:val="Hiperhivatkozs"/>
          <w:rFonts w:ascii="Times New Roman" w:hAnsi="Times New Roman" w:cs="Times New Roman"/>
          <w:sz w:val="24"/>
          <w:szCs w:val="24"/>
        </w:rPr>
        <w:t>illetményalap</w:t>
      </w:r>
      <w:r w:rsidR="00C9553B" w:rsidRPr="00315BA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315B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15BA4">
        <w:rPr>
          <w:rFonts w:ascii="Times New Roman" w:hAnsi="Times New Roman" w:cs="Times New Roman"/>
          <w:sz w:val="24"/>
          <w:szCs w:val="24"/>
        </w:rPr>
        <w:t>. évben 38 650 forint</w:t>
      </w:r>
      <w:r w:rsidR="002634FF">
        <w:rPr>
          <w:rFonts w:ascii="Times New Roman" w:hAnsi="Times New Roman" w:cs="Times New Roman"/>
          <w:sz w:val="24"/>
          <w:szCs w:val="24"/>
        </w:rPr>
        <w:t>, így az alapilletmény összesen 997.170,- Ft.</w:t>
      </w:r>
    </w:p>
    <w:p w:rsidR="002574CA" w:rsidRDefault="002634FF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illetménye: 698.017-, Ft, jogszabályi kerekítést követően: 698.000,- Ft.</w:t>
      </w:r>
    </w:p>
    <w:p w:rsidR="002634FF" w:rsidRDefault="002634FF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BA4" w:rsidRPr="00315BA4" w:rsidRDefault="002574CA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71. §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szerint a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főállású polgármester, a társadalmi megbízatású polgármester, a megyei önkormányzat közgyűlésének elnöke havonta az illetményének, tiszteletdíjának 15%-ában meghatározott összegű költségtérítésre jogosult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104.700,- Ft.</w:t>
      </w:r>
    </w:p>
    <w:p w:rsidR="00315BA4" w:rsidRDefault="00315BA4"/>
    <w:p w:rsidR="00315BA4" w:rsidRPr="008D28E0" w:rsidRDefault="002634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 w:rsid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I.</w:t>
      </w:r>
    </w:p>
    <w:p w:rsidR="002634FF" w:rsidRDefault="002634FF" w:rsidP="00445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 Város Önkormányzat Képviselő-testület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e Magyarország helyi önkormányzatairól szóló 2011. évi CLXXXIX. törvény 71. § (4) bekezdésében kapott hatáskörében eljárva, figyelemmel a törvény 71. § (2) bekezdésében foglaltakra Filóné Ferencz Ibolya polgármester asszony illetményét 2019. október 13-ától 698.000,- Ft/hó összegben állapítja meg.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</w:t>
      </w:r>
      <w:r w:rsidRPr="00450189">
        <w:rPr>
          <w:rFonts w:ascii="Times New Roman" w:hAnsi="Times New Roman" w:cs="Times New Roman"/>
          <w:sz w:val="24"/>
          <w:szCs w:val="24"/>
        </w:rPr>
        <w:t xml:space="preserve">a </w:t>
      </w:r>
      <w:r w:rsidR="00450189">
        <w:rPr>
          <w:rFonts w:ascii="Times New Roman" w:hAnsi="Times New Roman" w:cs="Times New Roman"/>
          <w:sz w:val="24"/>
          <w:szCs w:val="24"/>
        </w:rPr>
        <w:t xml:space="preserve">21/2017. (I. 26.) számú </w:t>
      </w:r>
      <w:r>
        <w:rPr>
          <w:rFonts w:ascii="Times New Roman" w:hAnsi="Times New Roman" w:cs="Times New Roman"/>
          <w:sz w:val="24"/>
          <w:szCs w:val="24"/>
        </w:rPr>
        <w:t>önkormányzati határozatot egyúttal hatályon kívül helyezi.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315BA4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Puskásné dr. Szeghy Petra jegyző</w:t>
      </w:r>
    </w:p>
    <w:p w:rsidR="008D28E0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0" w:rsidRPr="008D28E0" w:rsidRDefault="008D28E0" w:rsidP="008D28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584DB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A6318" w:rsidRDefault="008A6318" w:rsidP="008A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71. § (6) bekezdésében kapott hatáskörében eljárva Filóné Ferencz Ibolya polgármester asszony </w:t>
      </w:r>
      <w:r w:rsidR="00445441">
        <w:rPr>
          <w:rFonts w:ascii="Times New Roman" w:hAnsi="Times New Roman" w:cs="Times New Roman"/>
          <w:sz w:val="24"/>
          <w:szCs w:val="24"/>
        </w:rPr>
        <w:t>költségtérítését</w:t>
      </w:r>
      <w:r>
        <w:rPr>
          <w:rFonts w:ascii="Times New Roman" w:hAnsi="Times New Roman" w:cs="Times New Roman"/>
          <w:sz w:val="24"/>
          <w:szCs w:val="24"/>
        </w:rPr>
        <w:t xml:space="preserve"> 2019. október 13-ától 104.700,- Ft/hó összegben állapítja meg.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="00D75AE4" w:rsidRPr="00D75AE4">
        <w:rPr>
          <w:rFonts w:ascii="Times New Roman" w:hAnsi="Times New Roman" w:cs="Times New Roman"/>
          <w:sz w:val="24"/>
          <w:szCs w:val="24"/>
        </w:rPr>
        <w:t>21/2017. (I. 26.) számú</w:t>
      </w:r>
      <w:r w:rsidRPr="00D75AE4">
        <w:rPr>
          <w:rFonts w:ascii="Times New Roman" w:hAnsi="Times New Roman" w:cs="Times New Roman"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sz w:val="24"/>
          <w:szCs w:val="24"/>
        </w:rPr>
        <w:t xml:space="preserve"> határozatot egyúttal hatályon kívül helyezi.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Puskásné dr. Szeghy Petra jegyző</w:t>
      </w:r>
    </w:p>
    <w:p w:rsidR="002E4688" w:rsidRDefault="002E46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189" w:rsidRPr="00450189" w:rsidRDefault="00450189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Bonyhád, 2019. </w:t>
      </w:r>
      <w:r w:rsidR="005A45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október</w:t>
      </w:r>
      <w:r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16.</w:t>
      </w:r>
    </w:p>
    <w:p w:rsidR="00450189" w:rsidRPr="00450189" w:rsidRDefault="00450189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0189" w:rsidRPr="00450189" w:rsidRDefault="0038591E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Dr. Puskásné Dr. Szeghy Petra</w:t>
      </w:r>
    </w:p>
    <w:p w:rsidR="00450189" w:rsidRPr="00450189" w:rsidRDefault="0038591E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</w:t>
      </w:r>
      <w:r w:rsidR="00450189"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8072BD" w:rsidRPr="00315BA4" w:rsidRDefault="008072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2BD" w:rsidRPr="00315BA4" w:rsidSect="008807C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C7" w:rsidRDefault="00A838C7" w:rsidP="008807C0">
      <w:pPr>
        <w:spacing w:after="0" w:line="240" w:lineRule="auto"/>
      </w:pPr>
      <w:r>
        <w:separator/>
      </w:r>
    </w:p>
  </w:endnote>
  <w:endnote w:type="continuationSeparator" w:id="0">
    <w:p w:rsidR="00A838C7" w:rsidRDefault="00A838C7" w:rsidP="0088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C7" w:rsidRDefault="00A838C7" w:rsidP="008807C0">
      <w:pPr>
        <w:spacing w:after="0" w:line="240" w:lineRule="auto"/>
      </w:pPr>
      <w:r>
        <w:separator/>
      </w:r>
    </w:p>
  </w:footnote>
  <w:footnote w:type="continuationSeparator" w:id="0">
    <w:p w:rsidR="00A838C7" w:rsidRDefault="00A838C7" w:rsidP="0088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0" w:rsidRPr="008807C0" w:rsidRDefault="008807C0" w:rsidP="008807C0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8807C0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-254580</wp:posOffset>
          </wp:positionH>
          <wp:positionV relativeFrom="paragraph">
            <wp:posOffset>-380007</wp:posOffset>
          </wp:positionV>
          <wp:extent cx="1282976" cy="884583"/>
          <wp:effectExtent l="19050" t="0" r="0" b="0"/>
          <wp:wrapNone/>
          <wp:docPr id="4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76" cy="884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07C0">
      <w:rPr>
        <w:rFonts w:ascii="Times New Roman" w:hAnsi="Times New Roman" w:cs="Times New Roman"/>
        <w:b/>
        <w:sz w:val="36"/>
        <w:szCs w:val="36"/>
      </w:rPr>
      <w:t>Bonyhád Város Önkormányzata</w:t>
    </w:r>
  </w:p>
  <w:p w:rsidR="008807C0" w:rsidRDefault="00C9553B" w:rsidP="008807C0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40.85pt;margin-top:22.6pt;width:52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BzAEAAH0DAAAOAAAAZHJzL2Uyb0RvYy54bWysU01vGyEQvVfqf0Dc6127it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Sd5w5sGTRl13C&#10;Upl9zPKMPjaUtXabkAcUB/foH1D8iszhegDXq5L8dPSEnWZE9QckH6KnItvxO0rKAeIvWh26YDMl&#10;qcAOxZLj1RJ1SEzQ5Xx+s/i8uOFMXGIVNBegDzF9U2hZ3rQ8pgC6H9IanSPjMUxLGdg/xJTbguYC&#10;yFUd3mtjiv/GsZF6ny3quiAiGi1zNOfF0G/XJrA95CdUvjIkRV6nBdw5WdgGBfLreZ9Am9Oeqht3&#10;1ibLcRJ2i/K4CRfNyOPS5vk95kf0+lzQL3/N6jcA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tkTxwcwBAAB9AwAADgAAAAAA&#10;AAAAAAAAAAAuAgAAZHJzL2Uyb0RvYy54bWxQSwECLQAUAAYACAAAACEAzUGq4tsAAAAJAQAADwAA&#10;AAAAAAAAAAAAAAAmBAAAZHJzL2Rvd25yZXYueG1sUEsFBgAAAAAEAAQA8wAAAC4FAAAAAA==&#10;" strokeweight="1pt"/>
      </w:pict>
    </w:r>
  </w:p>
  <w:p w:rsidR="008807C0" w:rsidRDefault="008807C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5BA4"/>
    <w:rsid w:val="002574CA"/>
    <w:rsid w:val="002634FF"/>
    <w:rsid w:val="002E4688"/>
    <w:rsid w:val="00315BA4"/>
    <w:rsid w:val="0038591E"/>
    <w:rsid w:val="00432B7B"/>
    <w:rsid w:val="00445441"/>
    <w:rsid w:val="00450189"/>
    <w:rsid w:val="00584DBC"/>
    <w:rsid w:val="00595B57"/>
    <w:rsid w:val="005A459D"/>
    <w:rsid w:val="005F3178"/>
    <w:rsid w:val="00746BF4"/>
    <w:rsid w:val="008072BD"/>
    <w:rsid w:val="008807C0"/>
    <w:rsid w:val="008A6318"/>
    <w:rsid w:val="008D28E0"/>
    <w:rsid w:val="0096769E"/>
    <w:rsid w:val="00A6507A"/>
    <w:rsid w:val="00A838C7"/>
    <w:rsid w:val="00A87115"/>
    <w:rsid w:val="00C9553B"/>
    <w:rsid w:val="00CF32D0"/>
    <w:rsid w:val="00D46D33"/>
    <w:rsid w:val="00D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15BA4"/>
  </w:style>
  <w:style w:type="character" w:styleId="Hiperhivatkozs">
    <w:name w:val="Hyperlink"/>
    <w:basedOn w:val="Bekezdsalapbettpusa"/>
    <w:uiPriority w:val="99"/>
    <w:semiHidden/>
    <w:unhideWhenUsed/>
    <w:rsid w:val="00315B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7C0"/>
  </w:style>
  <w:style w:type="paragraph" w:styleId="llb">
    <w:name w:val="footer"/>
    <w:basedOn w:val="Norml"/>
    <w:link w:val="llbChar"/>
    <w:uiPriority w:val="99"/>
    <w:semiHidden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8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9.TV/tvalid/1920.1.1./tsid/lawrefP(13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tijus.hu/optijus/lawtext/A1100199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1-A1100189.TV/listid/15711208420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pedit</cp:lastModifiedBy>
  <cp:revision>5</cp:revision>
  <cp:lastPrinted>2019-10-18T09:56:00Z</cp:lastPrinted>
  <dcterms:created xsi:type="dcterms:W3CDTF">2019-10-16T08:49:00Z</dcterms:created>
  <dcterms:modified xsi:type="dcterms:W3CDTF">2019-10-18T10:11:00Z</dcterms:modified>
</cp:coreProperties>
</file>