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B5D" w:rsidRPr="00B61B5D" w:rsidRDefault="00B61B5D" w:rsidP="00B61B5D">
      <w:pPr>
        <w:jc w:val="center"/>
        <w:rPr>
          <w:b/>
          <w:color w:val="000000"/>
          <w:sz w:val="24"/>
          <w:szCs w:val="24"/>
        </w:rPr>
      </w:pPr>
      <w:r w:rsidRPr="00B61B5D">
        <w:rPr>
          <w:b/>
          <w:color w:val="000000"/>
          <w:sz w:val="24"/>
          <w:szCs w:val="24"/>
        </w:rPr>
        <w:t xml:space="preserve">Bonyhád Város Önkormányzata </w:t>
      </w:r>
    </w:p>
    <w:p w:rsidR="00B61B5D" w:rsidRPr="00B61B5D" w:rsidRDefault="00B61B5D" w:rsidP="00B61B5D">
      <w:pPr>
        <w:jc w:val="center"/>
        <w:rPr>
          <w:b/>
          <w:color w:val="000000"/>
          <w:sz w:val="24"/>
          <w:szCs w:val="24"/>
        </w:rPr>
      </w:pPr>
      <w:r w:rsidRPr="00B61B5D">
        <w:rPr>
          <w:b/>
          <w:color w:val="000000"/>
          <w:sz w:val="24"/>
          <w:szCs w:val="24"/>
        </w:rPr>
        <w:t xml:space="preserve">5/2018. (II.16.) önkormányzati rendelete </w:t>
      </w:r>
      <w:r w:rsidRPr="00B61B5D">
        <w:rPr>
          <w:b/>
          <w:color w:val="000000"/>
          <w:sz w:val="24"/>
          <w:szCs w:val="24"/>
        </w:rPr>
        <w:br/>
        <w:t>a zajvédelem helyi szabályairól</w:t>
      </w:r>
    </w:p>
    <w:p w:rsidR="00B61B5D" w:rsidRPr="00B61B5D" w:rsidRDefault="00B61B5D" w:rsidP="00B61B5D">
      <w:pPr>
        <w:jc w:val="center"/>
        <w:rPr>
          <w:b/>
          <w:color w:val="000000"/>
          <w:sz w:val="24"/>
          <w:szCs w:val="24"/>
        </w:rPr>
      </w:pPr>
    </w:p>
    <w:p w:rsidR="00B61B5D" w:rsidRPr="00B61B5D" w:rsidRDefault="00B61B5D" w:rsidP="00B61B5D">
      <w:pPr>
        <w:jc w:val="both"/>
        <w:rPr>
          <w:sz w:val="24"/>
          <w:szCs w:val="24"/>
        </w:rPr>
      </w:pPr>
      <w:proofErr w:type="gramStart"/>
      <w:r w:rsidRPr="00B61B5D">
        <w:rPr>
          <w:color w:val="000000"/>
          <w:sz w:val="24"/>
          <w:szCs w:val="24"/>
        </w:rPr>
        <w:t xml:space="preserve">Bonyhád Város Önkormányzat Képviselő-testülete az Alaptörvény 32. cikk (1) bekezdés a) pontjában meghatározott eredeti jogalkotói hatáskörében, a Magyarország helyi önkormányzatairól szóló 2011 évi CLXXXIX. törvény 13.§ 11. pontjában meghatározott feladatkörében eljárva, a környezet és természet védelmének általános szabályairól szóló 1995. évi LIII. törvény 46.§ (1) bekezdés c) és 48.§ (4) bekezdés f) pontjában kapott felhatalmazás alapján - </w:t>
      </w:r>
      <w:r w:rsidRPr="00B61B5D">
        <w:rPr>
          <w:sz w:val="24"/>
          <w:szCs w:val="24"/>
        </w:rPr>
        <w:t>a Szervezeti és Működési Szabályzatról szóló 5/2015.</w:t>
      </w:r>
      <w:proofErr w:type="gramEnd"/>
      <w:r w:rsidRPr="00B61B5D">
        <w:rPr>
          <w:sz w:val="24"/>
          <w:szCs w:val="24"/>
        </w:rPr>
        <w:t xml:space="preserve"> (III.27.) önkormányzati rendelet az 1. melléklet I. (6) pontjában eljáró Pénzügyi Ellenőrző és Gazdasági Bizottság véleményének kikérésével - a következőket rendeli el:</w:t>
      </w:r>
    </w:p>
    <w:p w:rsidR="00B61B5D" w:rsidRPr="00B61B5D" w:rsidRDefault="00B61B5D" w:rsidP="00B61B5D">
      <w:pPr>
        <w:jc w:val="both"/>
        <w:rPr>
          <w:sz w:val="24"/>
          <w:szCs w:val="24"/>
        </w:rPr>
      </w:pPr>
    </w:p>
    <w:p w:rsidR="00B61B5D" w:rsidRPr="00B61B5D" w:rsidRDefault="00B61B5D" w:rsidP="00B61B5D">
      <w:pPr>
        <w:pStyle w:val="Listaszerbekezds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B61B5D">
        <w:rPr>
          <w:b/>
          <w:sz w:val="24"/>
          <w:szCs w:val="24"/>
        </w:rPr>
        <w:t>Általános rendelkezések</w:t>
      </w:r>
    </w:p>
    <w:p w:rsidR="00B61B5D" w:rsidRPr="00B61B5D" w:rsidRDefault="00B61B5D" w:rsidP="00B61B5D">
      <w:pPr>
        <w:jc w:val="center"/>
        <w:rPr>
          <w:b/>
          <w:sz w:val="24"/>
          <w:szCs w:val="24"/>
        </w:rPr>
      </w:pPr>
    </w:p>
    <w:p w:rsidR="00B61B5D" w:rsidRPr="00B61B5D" w:rsidRDefault="00B61B5D" w:rsidP="00B61B5D">
      <w:pPr>
        <w:jc w:val="both"/>
        <w:rPr>
          <w:sz w:val="24"/>
          <w:szCs w:val="24"/>
        </w:rPr>
      </w:pPr>
      <w:r w:rsidRPr="00B61B5D">
        <w:rPr>
          <w:sz w:val="24"/>
          <w:szCs w:val="24"/>
        </w:rPr>
        <w:t>1.§ (1) A rendelet célja, hogy a társas együttélés követelményeinek figyelembe vételével, az emberi környezet védelme érdekében, szabályozza a zajjal járó tevékenységek folytatását.</w:t>
      </w:r>
    </w:p>
    <w:p w:rsidR="00B61B5D" w:rsidRPr="00B61B5D" w:rsidRDefault="00B61B5D" w:rsidP="00B61B5D">
      <w:pPr>
        <w:jc w:val="both"/>
        <w:rPr>
          <w:sz w:val="24"/>
          <w:szCs w:val="24"/>
        </w:rPr>
      </w:pPr>
    </w:p>
    <w:p w:rsidR="00B61B5D" w:rsidRPr="00B61B5D" w:rsidRDefault="00B61B5D" w:rsidP="00B61B5D">
      <w:pPr>
        <w:jc w:val="both"/>
        <w:rPr>
          <w:sz w:val="24"/>
          <w:szCs w:val="24"/>
        </w:rPr>
      </w:pPr>
      <w:r w:rsidRPr="00B61B5D">
        <w:rPr>
          <w:sz w:val="24"/>
          <w:szCs w:val="24"/>
        </w:rPr>
        <w:t>2.§ A rendelet területi hatálya Bonyhád Város közigazgatási területére terjed ki.</w:t>
      </w:r>
    </w:p>
    <w:p w:rsidR="00B61B5D" w:rsidRPr="00B61B5D" w:rsidRDefault="00B61B5D" w:rsidP="00B61B5D">
      <w:pPr>
        <w:jc w:val="both"/>
        <w:rPr>
          <w:sz w:val="24"/>
          <w:szCs w:val="24"/>
        </w:rPr>
      </w:pPr>
    </w:p>
    <w:p w:rsidR="00B61B5D" w:rsidRPr="00B61B5D" w:rsidRDefault="00B61B5D" w:rsidP="00B61B5D">
      <w:pPr>
        <w:jc w:val="both"/>
        <w:rPr>
          <w:sz w:val="24"/>
          <w:szCs w:val="24"/>
        </w:rPr>
      </w:pPr>
      <w:r w:rsidRPr="00B61B5D">
        <w:rPr>
          <w:sz w:val="24"/>
          <w:szCs w:val="24"/>
        </w:rPr>
        <w:t xml:space="preserve">3.§ A rendelet személyi hatálya minden természetes és jogi személyre kiterjed, amelyek zajjal járó tevékenységet folytatnak, vagy zajforrást üzemeltetnek. </w:t>
      </w:r>
    </w:p>
    <w:p w:rsidR="00B61B5D" w:rsidRPr="00B61B5D" w:rsidRDefault="00B61B5D" w:rsidP="00B61B5D">
      <w:pPr>
        <w:jc w:val="both"/>
        <w:rPr>
          <w:sz w:val="24"/>
          <w:szCs w:val="24"/>
        </w:rPr>
      </w:pPr>
    </w:p>
    <w:p w:rsidR="00B61B5D" w:rsidRPr="00B61B5D" w:rsidRDefault="00B61B5D" w:rsidP="00B61B5D">
      <w:pPr>
        <w:pStyle w:val="Listaszerbekezds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B61B5D">
        <w:rPr>
          <w:b/>
          <w:sz w:val="24"/>
          <w:szCs w:val="24"/>
        </w:rPr>
        <w:t>Zajforrások üzemeltetésével és zajhatással járó tevékenységekkel kapcsolatos szabályok</w:t>
      </w:r>
    </w:p>
    <w:p w:rsidR="00B61B5D" w:rsidRPr="00B61B5D" w:rsidRDefault="00B61B5D" w:rsidP="00B61B5D">
      <w:pPr>
        <w:pStyle w:val="NormlWeb"/>
        <w:jc w:val="both"/>
      </w:pPr>
      <w:r w:rsidRPr="00B61B5D">
        <w:t>4.§  Zajjal járó tevékenységet, különösen építőipari, szerelési, kertépítési, zöld-terület karbantartási, illetve a lakosság háztartási igényeit kielégítő, zajkeltő munkát munkanapokon 7.00 és 20.00 óra, szabad és munkaszüneti napokon 9.00 és 18.00 óra között lehet végezni, kivéve az azonnali hibaelhárítás jelentő munkavégzést.</w:t>
      </w:r>
    </w:p>
    <w:p w:rsidR="00B61B5D" w:rsidRPr="00B61B5D" w:rsidRDefault="00B61B5D" w:rsidP="00B61B5D">
      <w:pPr>
        <w:jc w:val="both"/>
        <w:rPr>
          <w:sz w:val="24"/>
          <w:szCs w:val="24"/>
        </w:rPr>
      </w:pPr>
      <w:r w:rsidRPr="00B61B5D">
        <w:rPr>
          <w:sz w:val="24"/>
          <w:szCs w:val="24"/>
        </w:rPr>
        <w:t xml:space="preserve">5.§ (1) Vendéglátó üzlet kerthelyiségében, illetve bármely nyitott helyiségében zenét szolgáltatni, illetve bármely más hangkeltéssel járó műsort szolgáltatni 8.00 és 22.00 óra között lehet. </w:t>
      </w:r>
    </w:p>
    <w:p w:rsidR="00B61B5D" w:rsidRPr="00B61B5D" w:rsidRDefault="00B61B5D" w:rsidP="00B61B5D">
      <w:pPr>
        <w:jc w:val="both"/>
        <w:rPr>
          <w:sz w:val="24"/>
          <w:szCs w:val="24"/>
        </w:rPr>
      </w:pPr>
    </w:p>
    <w:p w:rsidR="00B61B5D" w:rsidRPr="00B61B5D" w:rsidRDefault="00B61B5D" w:rsidP="00B61B5D">
      <w:pPr>
        <w:jc w:val="both"/>
        <w:rPr>
          <w:sz w:val="24"/>
          <w:szCs w:val="24"/>
        </w:rPr>
      </w:pPr>
      <w:r w:rsidRPr="00B61B5D">
        <w:rPr>
          <w:sz w:val="24"/>
          <w:szCs w:val="24"/>
        </w:rPr>
        <w:t xml:space="preserve">(2) Vendéglátó üzletekben 22.00 és 8.00 óra között zene-, illetve műsorszolgáltatás csak zárt helyiségen belül, zárt ablakok mellett, a környezeti zaj- és rezgésterhelési határértékek megállapításáról szóló 7/2008. (XII. 3.) </w:t>
      </w:r>
      <w:proofErr w:type="spellStart"/>
      <w:r w:rsidRPr="00B61B5D">
        <w:rPr>
          <w:sz w:val="24"/>
          <w:szCs w:val="24"/>
        </w:rPr>
        <w:t>KvVM</w:t>
      </w:r>
      <w:proofErr w:type="spellEnd"/>
      <w:r w:rsidRPr="00B61B5D">
        <w:rPr>
          <w:sz w:val="24"/>
          <w:szCs w:val="24"/>
        </w:rPr>
        <w:t xml:space="preserve">–EüM együttes rendeletben foglalt határértéket meg nem haladó hangerővel lehetséges. </w:t>
      </w:r>
    </w:p>
    <w:p w:rsidR="00B61B5D" w:rsidRPr="00B61B5D" w:rsidRDefault="00B61B5D" w:rsidP="00B61B5D">
      <w:pPr>
        <w:jc w:val="both"/>
        <w:rPr>
          <w:sz w:val="24"/>
          <w:szCs w:val="24"/>
        </w:rPr>
      </w:pPr>
    </w:p>
    <w:p w:rsidR="00B61B5D" w:rsidRPr="00B61B5D" w:rsidRDefault="00B61B5D" w:rsidP="00B61B5D">
      <w:pPr>
        <w:jc w:val="both"/>
        <w:rPr>
          <w:sz w:val="24"/>
          <w:szCs w:val="24"/>
        </w:rPr>
      </w:pPr>
      <w:r w:rsidRPr="00B61B5D">
        <w:rPr>
          <w:sz w:val="24"/>
          <w:szCs w:val="24"/>
        </w:rPr>
        <w:t>6.§ Üzemi és szabadidős zajforrás a környezeti zaj és rezgés elleni védelem egyes szabályairól szóló 284/2007. (X. 29.) Korm. rendelet 10.§</w:t>
      </w:r>
      <w:proofErr w:type="spellStart"/>
      <w:r w:rsidRPr="00B61B5D">
        <w:rPr>
          <w:sz w:val="24"/>
          <w:szCs w:val="24"/>
        </w:rPr>
        <w:t>-ban</w:t>
      </w:r>
      <w:proofErr w:type="spellEnd"/>
      <w:r w:rsidRPr="00B61B5D">
        <w:rPr>
          <w:sz w:val="24"/>
          <w:szCs w:val="24"/>
        </w:rPr>
        <w:t xml:space="preserve"> meghatározott módon üzemeltethető.</w:t>
      </w:r>
    </w:p>
    <w:p w:rsidR="00B61B5D" w:rsidRPr="00B61B5D" w:rsidRDefault="00B61B5D" w:rsidP="00B61B5D">
      <w:pPr>
        <w:jc w:val="both"/>
        <w:rPr>
          <w:sz w:val="24"/>
          <w:szCs w:val="24"/>
        </w:rPr>
      </w:pPr>
    </w:p>
    <w:p w:rsidR="00B61B5D" w:rsidRPr="00B61B5D" w:rsidRDefault="00B61B5D" w:rsidP="00B61B5D">
      <w:pPr>
        <w:jc w:val="both"/>
        <w:rPr>
          <w:sz w:val="24"/>
          <w:szCs w:val="24"/>
        </w:rPr>
      </w:pPr>
      <w:r w:rsidRPr="00B61B5D">
        <w:rPr>
          <w:sz w:val="24"/>
          <w:szCs w:val="24"/>
        </w:rPr>
        <w:t>7.§ (1) Közterületen, szabadtéri rendezvények 8.00 és 22.00 óra között tarthatók, a közterületek használatának rendjéről szóló önkormányzati rendelet szabályainak figyelembevételével. A szabadtéri rendezvények megtartása során fokozott figyelmet kell fordítani a környéken élő lakosság nyugalmának megóvására.</w:t>
      </w:r>
    </w:p>
    <w:p w:rsidR="00B61B5D" w:rsidRPr="00B61B5D" w:rsidRDefault="00B61B5D" w:rsidP="00B61B5D">
      <w:pPr>
        <w:jc w:val="both"/>
        <w:rPr>
          <w:sz w:val="24"/>
          <w:szCs w:val="24"/>
        </w:rPr>
      </w:pPr>
    </w:p>
    <w:p w:rsidR="00B61B5D" w:rsidRPr="00B61B5D" w:rsidRDefault="00B61B5D" w:rsidP="00B61B5D">
      <w:pPr>
        <w:jc w:val="both"/>
        <w:rPr>
          <w:sz w:val="24"/>
          <w:szCs w:val="24"/>
        </w:rPr>
      </w:pPr>
      <w:r w:rsidRPr="00B61B5D">
        <w:rPr>
          <w:sz w:val="24"/>
          <w:szCs w:val="24"/>
        </w:rPr>
        <w:lastRenderedPageBreak/>
        <w:t xml:space="preserve">(2) A rendezvény szervezőjének kérelmére, különösen indokolt esetben, így különösen a város hagyományain alapuló rendezvények, kulturális vagy sportélethez kapcsolódó, a lakosság széles körét érintő rendezvények, találkozók és egyéb rendezvények alkalmával a polgármester engedélyezheti az időkorlát túllépését, azonban ebben az esetben is törekedni kell a lakókörnyezet nyugalmának biztosítására. </w:t>
      </w:r>
    </w:p>
    <w:p w:rsidR="00B61B5D" w:rsidRPr="00B61B5D" w:rsidRDefault="00B61B5D" w:rsidP="00B61B5D">
      <w:pPr>
        <w:jc w:val="both"/>
        <w:rPr>
          <w:sz w:val="24"/>
          <w:szCs w:val="24"/>
        </w:rPr>
      </w:pPr>
    </w:p>
    <w:p w:rsidR="00B61B5D" w:rsidRPr="00B61B5D" w:rsidRDefault="00B61B5D" w:rsidP="00B61B5D">
      <w:pPr>
        <w:pStyle w:val="Listaszerbekezds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B61B5D">
        <w:rPr>
          <w:b/>
          <w:sz w:val="24"/>
          <w:szCs w:val="24"/>
        </w:rPr>
        <w:t>Zajvédelmi szabályok megsértése esetén alkalmazandó szankciók</w:t>
      </w:r>
    </w:p>
    <w:p w:rsidR="00B61B5D" w:rsidRPr="00B61B5D" w:rsidRDefault="00B61B5D" w:rsidP="00B61B5D">
      <w:pPr>
        <w:jc w:val="both"/>
        <w:rPr>
          <w:sz w:val="24"/>
          <w:szCs w:val="24"/>
        </w:rPr>
      </w:pPr>
    </w:p>
    <w:p w:rsidR="00B61B5D" w:rsidRPr="00B61B5D" w:rsidRDefault="00B61B5D" w:rsidP="00B61B5D">
      <w:pPr>
        <w:jc w:val="both"/>
        <w:rPr>
          <w:sz w:val="24"/>
          <w:szCs w:val="24"/>
        </w:rPr>
      </w:pPr>
      <w:r w:rsidRPr="00B61B5D">
        <w:rPr>
          <w:sz w:val="24"/>
          <w:szCs w:val="24"/>
        </w:rPr>
        <w:t>8.§ Az üzemi vagy szabadidős zajforrás által okozott határérték túllépés miatt - a környezeti zaj és rezgés elleni védelem egyes szabályairól szóló 284/2007. (X. 29.) Korm. rendelet 3. számú melléklete szerint - zajbírságot szab ki a környezetvédelmi hatóság.</w:t>
      </w:r>
    </w:p>
    <w:p w:rsidR="00B61B5D" w:rsidRPr="00B61B5D" w:rsidRDefault="00B61B5D" w:rsidP="00B61B5D">
      <w:pPr>
        <w:jc w:val="both"/>
        <w:rPr>
          <w:sz w:val="24"/>
          <w:szCs w:val="24"/>
        </w:rPr>
      </w:pPr>
    </w:p>
    <w:p w:rsidR="00B61B5D" w:rsidRPr="00B61B5D" w:rsidRDefault="00B61B5D" w:rsidP="00B61B5D">
      <w:pPr>
        <w:jc w:val="both"/>
        <w:rPr>
          <w:sz w:val="24"/>
          <w:szCs w:val="24"/>
        </w:rPr>
      </w:pPr>
      <w:r w:rsidRPr="00B61B5D">
        <w:rPr>
          <w:sz w:val="24"/>
          <w:szCs w:val="24"/>
        </w:rPr>
        <w:t xml:space="preserve">9.§ A vendéglátó üzletek esetében a rendeletben foglalt szabályok megszegése esetén – a kereskedelemről szóló 2005. évi CLXIV. törvény 6.§ (5) bekezdése alapján – a jegyző az üzlet nyitvatartási idejét korlátozhatja. </w:t>
      </w:r>
    </w:p>
    <w:p w:rsidR="00B61B5D" w:rsidRPr="00B61B5D" w:rsidRDefault="00B61B5D" w:rsidP="00B61B5D">
      <w:pPr>
        <w:jc w:val="both"/>
        <w:rPr>
          <w:sz w:val="24"/>
          <w:szCs w:val="24"/>
        </w:rPr>
      </w:pPr>
    </w:p>
    <w:p w:rsidR="00B61B5D" w:rsidRPr="00B61B5D" w:rsidRDefault="00B61B5D" w:rsidP="00B61B5D">
      <w:pPr>
        <w:jc w:val="both"/>
        <w:rPr>
          <w:sz w:val="24"/>
          <w:szCs w:val="24"/>
        </w:rPr>
      </w:pPr>
      <w:r w:rsidRPr="00B61B5D">
        <w:rPr>
          <w:sz w:val="24"/>
          <w:szCs w:val="24"/>
        </w:rPr>
        <w:t xml:space="preserve">10.§ Közterületi, szabadtéri rendezvények esetén, az e rendeltben foglaltak megszegése esetén a rendezvény megtartását a jegyző megtilthatja. </w:t>
      </w:r>
    </w:p>
    <w:p w:rsidR="00B61B5D" w:rsidRPr="00B61B5D" w:rsidRDefault="00B61B5D" w:rsidP="00B61B5D">
      <w:pPr>
        <w:jc w:val="both"/>
        <w:rPr>
          <w:sz w:val="24"/>
          <w:szCs w:val="24"/>
        </w:rPr>
      </w:pPr>
    </w:p>
    <w:p w:rsidR="00B61B5D" w:rsidRPr="00B61B5D" w:rsidRDefault="00B61B5D" w:rsidP="00B61B5D">
      <w:pPr>
        <w:jc w:val="both"/>
        <w:rPr>
          <w:sz w:val="24"/>
          <w:szCs w:val="24"/>
        </w:rPr>
      </w:pPr>
      <w:r w:rsidRPr="00B61B5D">
        <w:rPr>
          <w:sz w:val="24"/>
          <w:szCs w:val="24"/>
        </w:rPr>
        <w:t>11.§ A 4.§</w:t>
      </w:r>
      <w:proofErr w:type="spellStart"/>
      <w:r w:rsidRPr="00B61B5D">
        <w:rPr>
          <w:sz w:val="24"/>
          <w:szCs w:val="24"/>
        </w:rPr>
        <w:t>-ban</w:t>
      </w:r>
      <w:proofErr w:type="spellEnd"/>
      <w:r w:rsidRPr="00B61B5D">
        <w:rPr>
          <w:sz w:val="24"/>
          <w:szCs w:val="24"/>
        </w:rPr>
        <w:t xml:space="preserve"> meghatározott szabályok megszegése esetén a jegyző - a közigazgatási szabályszegések szankcióiról szóló 2017. évi CXXV. törvény 9-12.§</w:t>
      </w:r>
      <w:proofErr w:type="spellStart"/>
      <w:r w:rsidRPr="00B61B5D">
        <w:rPr>
          <w:sz w:val="24"/>
          <w:szCs w:val="24"/>
        </w:rPr>
        <w:t>-</w:t>
      </w:r>
      <w:proofErr w:type="gramStart"/>
      <w:r w:rsidRPr="00B61B5D">
        <w:rPr>
          <w:sz w:val="24"/>
          <w:szCs w:val="24"/>
        </w:rPr>
        <w:t>a</w:t>
      </w:r>
      <w:proofErr w:type="spellEnd"/>
      <w:proofErr w:type="gramEnd"/>
      <w:r w:rsidRPr="00B61B5D">
        <w:rPr>
          <w:sz w:val="24"/>
          <w:szCs w:val="24"/>
        </w:rPr>
        <w:t xml:space="preserve"> alapján - közigazgatási bírságot szabhat ki. A közigazgatási bírság felső határa természetes személy esetén ötvenezer forint, jogi személy estén százezer forint. </w:t>
      </w:r>
    </w:p>
    <w:p w:rsidR="00B61B5D" w:rsidRPr="00B61B5D" w:rsidRDefault="00B61B5D" w:rsidP="00B61B5D">
      <w:pPr>
        <w:jc w:val="both"/>
        <w:rPr>
          <w:sz w:val="24"/>
          <w:szCs w:val="24"/>
        </w:rPr>
      </w:pPr>
    </w:p>
    <w:p w:rsidR="00B61B5D" w:rsidRPr="00B61B5D" w:rsidRDefault="00B61B5D" w:rsidP="00B61B5D">
      <w:pPr>
        <w:pStyle w:val="Listaszerbekezds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B61B5D">
        <w:rPr>
          <w:b/>
          <w:sz w:val="24"/>
          <w:szCs w:val="24"/>
        </w:rPr>
        <w:t>Záró rendelkezések</w:t>
      </w:r>
    </w:p>
    <w:p w:rsidR="00B61B5D" w:rsidRPr="00B61B5D" w:rsidRDefault="00B61B5D" w:rsidP="00B61B5D">
      <w:pPr>
        <w:rPr>
          <w:b/>
          <w:sz w:val="24"/>
          <w:szCs w:val="24"/>
        </w:rPr>
      </w:pPr>
    </w:p>
    <w:p w:rsidR="00B61B5D" w:rsidRPr="00B61B5D" w:rsidRDefault="00B61B5D" w:rsidP="00B61B5D">
      <w:pPr>
        <w:jc w:val="both"/>
        <w:rPr>
          <w:sz w:val="24"/>
          <w:szCs w:val="24"/>
        </w:rPr>
      </w:pPr>
      <w:r w:rsidRPr="00B61B5D">
        <w:rPr>
          <w:sz w:val="24"/>
          <w:szCs w:val="24"/>
        </w:rPr>
        <w:t xml:space="preserve">12.§  (1) E rendelet a 11.§ kivételével, 2018. március 29-én lép hatályba. Rendelkezéseit a rendelet hatályba lépését követően indított ügyekben kell alkalmazni. </w:t>
      </w:r>
    </w:p>
    <w:p w:rsidR="00B61B5D" w:rsidRPr="00B61B5D" w:rsidRDefault="00B61B5D" w:rsidP="00B61B5D">
      <w:pPr>
        <w:jc w:val="both"/>
        <w:rPr>
          <w:sz w:val="24"/>
          <w:szCs w:val="24"/>
        </w:rPr>
      </w:pPr>
      <w:r w:rsidRPr="00B61B5D">
        <w:rPr>
          <w:sz w:val="24"/>
          <w:szCs w:val="24"/>
        </w:rPr>
        <w:t>(2) A rendelet 11.§</w:t>
      </w:r>
      <w:proofErr w:type="spellStart"/>
      <w:r w:rsidRPr="00B61B5D">
        <w:rPr>
          <w:sz w:val="24"/>
          <w:szCs w:val="24"/>
        </w:rPr>
        <w:t>-a</w:t>
      </w:r>
      <w:proofErr w:type="spellEnd"/>
      <w:r w:rsidRPr="00B61B5D">
        <w:rPr>
          <w:sz w:val="24"/>
          <w:szCs w:val="24"/>
        </w:rPr>
        <w:t xml:space="preserve"> 2019. január 1-jén lép hatályba. </w:t>
      </w:r>
    </w:p>
    <w:p w:rsidR="00B61B5D" w:rsidRPr="00B61B5D" w:rsidRDefault="00B61B5D" w:rsidP="00B61B5D">
      <w:pPr>
        <w:rPr>
          <w:color w:val="000000"/>
          <w:sz w:val="24"/>
          <w:szCs w:val="24"/>
        </w:rPr>
      </w:pPr>
    </w:p>
    <w:p w:rsidR="00B61B5D" w:rsidRPr="00B61B5D" w:rsidRDefault="00B61B5D" w:rsidP="00B61B5D">
      <w:pPr>
        <w:jc w:val="both"/>
        <w:rPr>
          <w:sz w:val="24"/>
          <w:szCs w:val="24"/>
        </w:rPr>
      </w:pPr>
      <w:r w:rsidRPr="00B61B5D">
        <w:rPr>
          <w:color w:val="000000"/>
          <w:sz w:val="24"/>
          <w:szCs w:val="24"/>
        </w:rPr>
        <w:t>13.§  A Rendelet hatálybalépésével, hatályát veszti Bonyhád Város Önkormányzata a helyi zajvédelmi szabályok megállapításáról szóló 13/2009. (V.29.) számú rendelete.</w:t>
      </w:r>
    </w:p>
    <w:p w:rsidR="00B61B5D" w:rsidRPr="00B61B5D" w:rsidRDefault="00B61B5D" w:rsidP="00B61B5D">
      <w:pPr>
        <w:jc w:val="both"/>
        <w:rPr>
          <w:sz w:val="24"/>
          <w:szCs w:val="24"/>
        </w:rPr>
      </w:pPr>
    </w:p>
    <w:p w:rsidR="00B61B5D" w:rsidRPr="00B61B5D" w:rsidRDefault="00B61B5D" w:rsidP="00B61B5D">
      <w:pPr>
        <w:jc w:val="both"/>
        <w:rPr>
          <w:sz w:val="24"/>
          <w:szCs w:val="24"/>
        </w:rPr>
      </w:pPr>
    </w:p>
    <w:p w:rsidR="00B61B5D" w:rsidRPr="00B61B5D" w:rsidRDefault="00B61B5D" w:rsidP="00B61B5D">
      <w:pPr>
        <w:jc w:val="both"/>
        <w:rPr>
          <w:sz w:val="24"/>
          <w:szCs w:val="24"/>
        </w:rPr>
      </w:pPr>
      <w:r w:rsidRPr="00B61B5D">
        <w:rPr>
          <w:sz w:val="24"/>
          <w:szCs w:val="24"/>
        </w:rPr>
        <w:t xml:space="preserve">Bonyhád, 2018. február 16. </w:t>
      </w:r>
    </w:p>
    <w:p w:rsidR="00B61B5D" w:rsidRPr="00B61B5D" w:rsidRDefault="00B61B5D" w:rsidP="00B61B5D">
      <w:pPr>
        <w:jc w:val="both"/>
        <w:rPr>
          <w:sz w:val="24"/>
          <w:szCs w:val="24"/>
        </w:rPr>
      </w:pPr>
    </w:p>
    <w:p w:rsidR="00B61B5D" w:rsidRPr="00B61B5D" w:rsidRDefault="00B61B5D" w:rsidP="00B61B5D">
      <w:pPr>
        <w:jc w:val="both"/>
        <w:rPr>
          <w:color w:val="000000"/>
          <w:sz w:val="24"/>
          <w:szCs w:val="24"/>
        </w:rPr>
      </w:pPr>
    </w:p>
    <w:p w:rsidR="00B61B5D" w:rsidRPr="00B61B5D" w:rsidRDefault="00B61B5D" w:rsidP="00B61B5D">
      <w:pPr>
        <w:tabs>
          <w:tab w:val="left" w:pos="720"/>
          <w:tab w:val="left" w:pos="1080"/>
        </w:tabs>
        <w:jc w:val="both"/>
        <w:rPr>
          <w:sz w:val="24"/>
          <w:szCs w:val="24"/>
        </w:rPr>
      </w:pPr>
      <w:r w:rsidRPr="00B61B5D">
        <w:rPr>
          <w:sz w:val="24"/>
          <w:szCs w:val="24"/>
        </w:rPr>
        <w:t xml:space="preserve">                Filóné Ferencz </w:t>
      </w:r>
      <w:proofErr w:type="gramStart"/>
      <w:r w:rsidRPr="00B61B5D">
        <w:rPr>
          <w:sz w:val="24"/>
          <w:szCs w:val="24"/>
        </w:rPr>
        <w:t>Ibolya</w:t>
      </w:r>
      <w:r w:rsidRPr="00B61B5D">
        <w:rPr>
          <w:sz w:val="24"/>
          <w:szCs w:val="24"/>
        </w:rPr>
        <w:tab/>
        <w:t xml:space="preserve">   </w:t>
      </w:r>
      <w:r w:rsidR="006E001B">
        <w:rPr>
          <w:sz w:val="24"/>
          <w:szCs w:val="24"/>
        </w:rPr>
        <w:t xml:space="preserve">                      </w:t>
      </w:r>
      <w:r w:rsidRPr="00B61B5D">
        <w:rPr>
          <w:sz w:val="24"/>
          <w:szCs w:val="24"/>
        </w:rPr>
        <w:t>dr.</w:t>
      </w:r>
      <w:proofErr w:type="gramEnd"/>
      <w:r w:rsidRPr="00B61B5D">
        <w:rPr>
          <w:sz w:val="24"/>
          <w:szCs w:val="24"/>
        </w:rPr>
        <w:t xml:space="preserve"> Puskásné dr. Szeghy Petra </w:t>
      </w:r>
    </w:p>
    <w:p w:rsidR="00B61B5D" w:rsidRPr="00B61B5D" w:rsidRDefault="00B61B5D" w:rsidP="00B61B5D">
      <w:pPr>
        <w:tabs>
          <w:tab w:val="left" w:pos="720"/>
          <w:tab w:val="left" w:pos="1080"/>
          <w:tab w:val="right" w:pos="7920"/>
        </w:tabs>
        <w:jc w:val="both"/>
        <w:rPr>
          <w:sz w:val="24"/>
          <w:szCs w:val="24"/>
        </w:rPr>
      </w:pPr>
      <w:r w:rsidRPr="00B61B5D">
        <w:rPr>
          <w:sz w:val="24"/>
          <w:szCs w:val="24"/>
        </w:rPr>
        <w:t xml:space="preserve">                      </w:t>
      </w:r>
      <w:proofErr w:type="gramStart"/>
      <w:r w:rsidRPr="00B61B5D">
        <w:rPr>
          <w:sz w:val="24"/>
          <w:szCs w:val="24"/>
        </w:rPr>
        <w:t>polgármester</w:t>
      </w:r>
      <w:proofErr w:type="gramEnd"/>
      <w:r w:rsidRPr="00B61B5D">
        <w:rPr>
          <w:sz w:val="24"/>
          <w:szCs w:val="24"/>
        </w:rPr>
        <w:t xml:space="preserve">                                                          </w:t>
      </w:r>
      <w:r w:rsidR="006E001B">
        <w:rPr>
          <w:sz w:val="24"/>
          <w:szCs w:val="24"/>
        </w:rPr>
        <w:t xml:space="preserve">  </w:t>
      </w:r>
      <w:r w:rsidRPr="00B61B5D">
        <w:rPr>
          <w:sz w:val="24"/>
          <w:szCs w:val="24"/>
        </w:rPr>
        <w:t xml:space="preserve">jegyző </w:t>
      </w:r>
    </w:p>
    <w:p w:rsidR="00B61B5D" w:rsidRPr="00B61B5D" w:rsidRDefault="00B61B5D" w:rsidP="00B61B5D">
      <w:pPr>
        <w:tabs>
          <w:tab w:val="left" w:pos="720"/>
          <w:tab w:val="left" w:pos="1080"/>
          <w:tab w:val="right" w:pos="7920"/>
        </w:tabs>
        <w:jc w:val="both"/>
        <w:rPr>
          <w:sz w:val="24"/>
          <w:szCs w:val="24"/>
        </w:rPr>
      </w:pPr>
    </w:p>
    <w:p w:rsidR="00B61B5D" w:rsidRPr="00B61B5D" w:rsidRDefault="00B61B5D" w:rsidP="00B61B5D">
      <w:pPr>
        <w:tabs>
          <w:tab w:val="left" w:pos="720"/>
          <w:tab w:val="left" w:pos="1080"/>
          <w:tab w:val="right" w:pos="7920"/>
        </w:tabs>
        <w:jc w:val="both"/>
        <w:rPr>
          <w:sz w:val="24"/>
          <w:szCs w:val="24"/>
        </w:rPr>
      </w:pPr>
    </w:p>
    <w:p w:rsidR="00B61B5D" w:rsidRPr="00B61B5D" w:rsidRDefault="00B61B5D" w:rsidP="00B61B5D">
      <w:pPr>
        <w:rPr>
          <w:rFonts w:eastAsia="Calibri"/>
          <w:b/>
          <w:sz w:val="24"/>
          <w:szCs w:val="24"/>
        </w:rPr>
      </w:pPr>
      <w:r w:rsidRPr="00B61B5D">
        <w:rPr>
          <w:rFonts w:eastAsia="Calibri"/>
          <w:sz w:val="24"/>
          <w:szCs w:val="24"/>
        </w:rPr>
        <w:t>Kihirdetési záradék:</w:t>
      </w:r>
      <w:r w:rsidRPr="00B61B5D">
        <w:rPr>
          <w:sz w:val="24"/>
          <w:szCs w:val="24"/>
        </w:rPr>
        <w:br/>
      </w:r>
      <w:r w:rsidRPr="00B61B5D">
        <w:rPr>
          <w:rFonts w:eastAsia="Calibri"/>
          <w:sz w:val="24"/>
          <w:szCs w:val="24"/>
        </w:rPr>
        <w:t>Jelen ren</w:t>
      </w:r>
      <w:r w:rsidRPr="00B61B5D">
        <w:rPr>
          <w:sz w:val="24"/>
          <w:szCs w:val="24"/>
        </w:rPr>
        <w:t>delet kihirdetésének napja: 2018. február 16.</w:t>
      </w:r>
    </w:p>
    <w:p w:rsidR="00B61B5D" w:rsidRPr="00B61B5D" w:rsidRDefault="00B61B5D" w:rsidP="00B61B5D">
      <w:pPr>
        <w:rPr>
          <w:rFonts w:eastAsia="Calibri"/>
          <w:b/>
          <w:sz w:val="24"/>
          <w:szCs w:val="24"/>
        </w:rPr>
      </w:pPr>
    </w:p>
    <w:p w:rsidR="00B61B5D" w:rsidRPr="00B61B5D" w:rsidRDefault="00B61B5D" w:rsidP="00B61B5D">
      <w:pPr>
        <w:rPr>
          <w:rFonts w:eastAsia="Calibri"/>
          <w:b/>
          <w:sz w:val="24"/>
          <w:szCs w:val="24"/>
        </w:rPr>
      </w:pPr>
    </w:p>
    <w:p w:rsidR="00B61B5D" w:rsidRPr="00B61B5D" w:rsidRDefault="00B61B5D" w:rsidP="00B61B5D">
      <w:pPr>
        <w:rPr>
          <w:rFonts w:eastAsia="Calibri"/>
          <w:b/>
          <w:sz w:val="24"/>
          <w:szCs w:val="24"/>
        </w:rPr>
      </w:pPr>
    </w:p>
    <w:p w:rsidR="00B61B5D" w:rsidRPr="00B61B5D" w:rsidRDefault="00B61B5D" w:rsidP="00B61B5D">
      <w:pPr>
        <w:rPr>
          <w:rFonts w:eastAsia="Calibri"/>
          <w:b/>
          <w:sz w:val="24"/>
          <w:szCs w:val="24"/>
        </w:rPr>
      </w:pPr>
    </w:p>
    <w:p w:rsidR="00172C29" w:rsidRPr="00B61B5D" w:rsidRDefault="00B61B5D" w:rsidP="00B61B5D">
      <w:pPr>
        <w:rPr>
          <w:sz w:val="24"/>
          <w:szCs w:val="24"/>
        </w:rPr>
      </w:pPr>
      <w:r w:rsidRPr="00B61B5D">
        <w:rPr>
          <w:sz w:val="24"/>
          <w:szCs w:val="24"/>
        </w:rPr>
        <w:tab/>
      </w:r>
      <w:r w:rsidRPr="00B61B5D">
        <w:rPr>
          <w:sz w:val="24"/>
          <w:szCs w:val="24"/>
        </w:rPr>
        <w:tab/>
      </w:r>
      <w:r w:rsidRPr="00B61B5D">
        <w:rPr>
          <w:sz w:val="24"/>
          <w:szCs w:val="24"/>
        </w:rPr>
        <w:tab/>
      </w:r>
      <w:r w:rsidRPr="00B61B5D">
        <w:rPr>
          <w:sz w:val="24"/>
          <w:szCs w:val="24"/>
        </w:rPr>
        <w:tab/>
      </w:r>
      <w:r w:rsidRPr="00B61B5D">
        <w:rPr>
          <w:sz w:val="24"/>
          <w:szCs w:val="24"/>
        </w:rPr>
        <w:tab/>
      </w:r>
      <w:r w:rsidRPr="00B61B5D">
        <w:rPr>
          <w:sz w:val="24"/>
          <w:szCs w:val="24"/>
        </w:rPr>
        <w:tab/>
      </w:r>
      <w:r w:rsidRPr="00B61B5D">
        <w:rPr>
          <w:sz w:val="24"/>
          <w:szCs w:val="24"/>
        </w:rPr>
        <w:tab/>
        <w:t xml:space="preserve"> </w:t>
      </w:r>
      <w:proofErr w:type="gramStart"/>
      <w:r w:rsidRPr="00B61B5D">
        <w:rPr>
          <w:sz w:val="24"/>
          <w:szCs w:val="24"/>
        </w:rPr>
        <w:t>dr.</w:t>
      </w:r>
      <w:proofErr w:type="gramEnd"/>
      <w:r w:rsidRPr="00B61B5D">
        <w:rPr>
          <w:sz w:val="24"/>
          <w:szCs w:val="24"/>
        </w:rPr>
        <w:t xml:space="preserve"> Puskásné dr. Szeghy Petra</w:t>
      </w:r>
      <w:r w:rsidRPr="00B61B5D">
        <w:rPr>
          <w:sz w:val="24"/>
          <w:szCs w:val="24"/>
        </w:rPr>
        <w:br/>
      </w:r>
      <w:r w:rsidRPr="00B61B5D">
        <w:rPr>
          <w:sz w:val="24"/>
          <w:szCs w:val="24"/>
        </w:rPr>
        <w:tab/>
      </w:r>
      <w:r w:rsidRPr="00B61B5D">
        <w:rPr>
          <w:sz w:val="24"/>
          <w:szCs w:val="24"/>
        </w:rPr>
        <w:tab/>
      </w:r>
      <w:r w:rsidRPr="00B61B5D">
        <w:rPr>
          <w:sz w:val="24"/>
          <w:szCs w:val="24"/>
        </w:rPr>
        <w:tab/>
      </w:r>
      <w:r w:rsidRPr="00B61B5D">
        <w:rPr>
          <w:sz w:val="24"/>
          <w:szCs w:val="24"/>
        </w:rPr>
        <w:tab/>
      </w:r>
      <w:r w:rsidRPr="00B61B5D">
        <w:rPr>
          <w:sz w:val="24"/>
          <w:szCs w:val="24"/>
        </w:rPr>
        <w:tab/>
      </w:r>
      <w:r w:rsidRPr="00B61B5D">
        <w:rPr>
          <w:sz w:val="24"/>
          <w:szCs w:val="24"/>
        </w:rPr>
        <w:tab/>
      </w:r>
      <w:r w:rsidRPr="00B61B5D">
        <w:rPr>
          <w:sz w:val="24"/>
          <w:szCs w:val="24"/>
        </w:rPr>
        <w:tab/>
        <w:t xml:space="preserve">                     jegyző</w:t>
      </w:r>
    </w:p>
    <w:p w:rsidR="006E001B" w:rsidRPr="00B61B5D" w:rsidRDefault="006E001B">
      <w:pPr>
        <w:rPr>
          <w:sz w:val="24"/>
          <w:szCs w:val="24"/>
        </w:rPr>
      </w:pPr>
    </w:p>
    <w:sectPr w:rsidR="006E001B" w:rsidRPr="00B61B5D" w:rsidSect="00172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25C15"/>
    <w:multiLevelType w:val="hybridMultilevel"/>
    <w:tmpl w:val="816A3770"/>
    <w:lvl w:ilvl="0" w:tplc="0BF406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1B5D"/>
    <w:rsid w:val="00172C29"/>
    <w:rsid w:val="00205EC9"/>
    <w:rsid w:val="006E001B"/>
    <w:rsid w:val="007352AB"/>
    <w:rsid w:val="00B61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1B5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61B5D"/>
    <w:pPr>
      <w:ind w:left="720"/>
      <w:contextualSpacing/>
    </w:pPr>
  </w:style>
  <w:style w:type="paragraph" w:styleId="NormlWeb">
    <w:name w:val="Normal (Web)"/>
    <w:basedOn w:val="Norml"/>
    <w:rsid w:val="00B61B5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611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pedit</dc:creator>
  <cp:lastModifiedBy>pedit</cp:lastModifiedBy>
  <cp:revision>2</cp:revision>
  <dcterms:created xsi:type="dcterms:W3CDTF">2018-02-14T15:06:00Z</dcterms:created>
  <dcterms:modified xsi:type="dcterms:W3CDTF">2018-02-15T07:39:00Z</dcterms:modified>
</cp:coreProperties>
</file>